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="0" w:tblpY="2329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678"/>
        <w:tblGridChange w:id="0">
          <w:tblGrid>
            <w:gridCol w:w="4531"/>
            <w:gridCol w:w="46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Adı ve Soyadı</w:t>
            </w:r>
          </w:p>
        </w:tc>
        <w:tc>
          <w:tcPr/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T.C. Kimlik No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Doğum Tarihi (G/A/Y)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Adres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Telefon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E-Posta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Banka Hesap IBAN No (Ziraat Bankası)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Banka Şubesi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Bölüm/Birim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Dahili No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Gideceği Üniversite (Ad, Ülke ve Adres)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Hareketlilik Başlangıç ve Bitiş Tarihi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heading=h.69ffpbwxag6o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Hibe Sözleşmesi Bilgi Formu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DzBevGDVNugJNFkT7hE3+ivL0A==">CgMxLjAyDmguNjlmZnBid3hhZzZvOAByITFCWWR4a3hFZVhkcFRaYVhmWC1DX1JzWVdGQkhTa19TbA==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